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9E1" w:rsidRPr="002969E1" w:rsidRDefault="002969E1" w:rsidP="002969E1">
      <w:pPr>
        <w:spacing w:after="0" w:line="240" w:lineRule="exact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2969E1">
        <w:rPr>
          <w:rFonts w:ascii="Times New Roman" w:eastAsia="Calibri" w:hAnsi="Times New Roman" w:cs="Times New Roman"/>
          <w:caps/>
          <w:sz w:val="24"/>
          <w:szCs w:val="24"/>
        </w:rPr>
        <w:t xml:space="preserve">информация </w:t>
      </w:r>
    </w:p>
    <w:p w:rsidR="002969E1" w:rsidRPr="002969E1" w:rsidRDefault="002969E1" w:rsidP="002969E1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69E1">
        <w:rPr>
          <w:rFonts w:ascii="Times New Roman" w:eastAsia="Calibri" w:hAnsi="Times New Roman" w:cs="Times New Roman"/>
          <w:sz w:val="24"/>
          <w:szCs w:val="24"/>
        </w:rPr>
        <w:t>по вопросам соблюдения отдельных</w:t>
      </w:r>
      <w:r w:rsidR="00374825">
        <w:rPr>
          <w:rStyle w:val="a6"/>
          <w:rFonts w:ascii="Times New Roman" w:eastAsia="Calibri" w:hAnsi="Times New Roman" w:cs="Times New Roman"/>
          <w:sz w:val="24"/>
          <w:szCs w:val="24"/>
        </w:rPr>
        <w:footnoteReference w:id="1"/>
      </w:r>
      <w:r w:rsidRPr="002969E1">
        <w:rPr>
          <w:rFonts w:ascii="Times New Roman" w:eastAsia="Calibri" w:hAnsi="Times New Roman" w:cs="Times New Roman"/>
          <w:sz w:val="24"/>
          <w:szCs w:val="24"/>
        </w:rPr>
        <w:t xml:space="preserve"> антикоррупционных требований, установленных в целях противодействия коррупции в отношении заместителей председателя Правительства Пермского края, руководителей и заместителей руководителей исполнительных органов государственной власти Пермского края (ИОГВ), заместителей руководителя Администрации губернатора Пермского края (АГПК) </w:t>
      </w:r>
      <w:r w:rsidRPr="002969E1">
        <w:rPr>
          <w:rFonts w:ascii="Times New Roman" w:eastAsia="Calibri" w:hAnsi="Times New Roman" w:cs="Times New Roman"/>
          <w:sz w:val="24"/>
          <w:szCs w:val="24"/>
        </w:rPr>
        <w:br/>
        <w:t>(далее – руководитель)</w:t>
      </w:r>
    </w:p>
    <w:p w:rsidR="002969E1" w:rsidRPr="002969E1" w:rsidRDefault="002969E1" w:rsidP="002969E1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877" w:type="dxa"/>
        <w:tblInd w:w="-431" w:type="dxa"/>
        <w:tblLook w:val="04A0" w:firstRow="1" w:lastRow="0" w:firstColumn="1" w:lastColumn="0" w:noHBand="0" w:noVBand="1"/>
      </w:tblPr>
      <w:tblGrid>
        <w:gridCol w:w="426"/>
        <w:gridCol w:w="2693"/>
        <w:gridCol w:w="8647"/>
        <w:gridCol w:w="4111"/>
      </w:tblGrid>
      <w:tr w:rsidR="002969E1" w:rsidRPr="002969E1" w:rsidTr="003357C8">
        <w:tc>
          <w:tcPr>
            <w:tcW w:w="426" w:type="dxa"/>
          </w:tcPr>
          <w:p w:rsidR="002969E1" w:rsidRPr="002969E1" w:rsidRDefault="002969E1" w:rsidP="002969E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693" w:type="dxa"/>
          </w:tcPr>
          <w:p w:rsidR="002969E1" w:rsidRPr="002969E1" w:rsidRDefault="002969E1" w:rsidP="002969E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Требование</w:t>
            </w:r>
          </w:p>
        </w:tc>
        <w:tc>
          <w:tcPr>
            <w:tcW w:w="8647" w:type="dxa"/>
          </w:tcPr>
          <w:p w:rsidR="002969E1" w:rsidRPr="002969E1" w:rsidRDefault="002969E1" w:rsidP="002969E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Пояснение</w:t>
            </w:r>
          </w:p>
        </w:tc>
        <w:tc>
          <w:tcPr>
            <w:tcW w:w="4111" w:type="dxa"/>
          </w:tcPr>
          <w:p w:rsidR="002969E1" w:rsidRPr="002969E1" w:rsidRDefault="002969E1" w:rsidP="002969E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НПА и методические материалы</w:t>
            </w:r>
          </w:p>
        </w:tc>
      </w:tr>
      <w:tr w:rsidR="002969E1" w:rsidRPr="002969E1" w:rsidTr="003357C8">
        <w:tc>
          <w:tcPr>
            <w:tcW w:w="426" w:type="dxa"/>
          </w:tcPr>
          <w:p w:rsidR="002969E1" w:rsidRPr="002969E1" w:rsidRDefault="002969E1" w:rsidP="002969E1">
            <w:pPr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693" w:type="dxa"/>
          </w:tcPr>
          <w:p w:rsidR="002969E1" w:rsidRPr="002969E1" w:rsidRDefault="002969E1" w:rsidP="002969E1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Обязанность принимать меры по недопущению любой возможности возникновения конфликта интересов (меры по предотвращению или урегулированию конфликта интересов), а также уведомлять представителя нанимателя о возникшем конфликте интересов или о возможности его возникновения</w:t>
            </w:r>
          </w:p>
          <w:p w:rsidR="002969E1" w:rsidRPr="002969E1" w:rsidRDefault="002969E1" w:rsidP="002969E1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Обязанность принять меры по предотвращению или урегулированию конфликта интересов, возникшего у служащего, в отношении которого руководитель является представителем нанимателя</w:t>
            </w:r>
          </w:p>
        </w:tc>
        <w:tc>
          <w:tcPr>
            <w:tcW w:w="8647" w:type="dxa"/>
          </w:tcPr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 xml:space="preserve"> Конфликт интересов (КИ)</w:t>
            </w:r>
            <w:r w:rsidRPr="002969E1">
              <w:rPr>
                <w:rFonts w:ascii="Times New Roman" w:eastAsia="Calibri" w:hAnsi="Times New Roman" w:cs="Times New Roman"/>
              </w:rPr>
              <w:t xml:space="preserve"> - ситуация, при которой личная заинтересованность (прямая или косвенная)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969E1">
              <w:rPr>
                <w:rFonts w:ascii="Times New Roman" w:eastAsia="Calibri" w:hAnsi="Times New Roman" w:cs="Times New Roman"/>
                <w:b/>
              </w:rPr>
              <w:t>Личная заинтересованность (ЛЗ)</w:t>
            </w:r>
            <w:r w:rsidRPr="002969E1">
              <w:rPr>
                <w:rFonts w:ascii="Times New Roman" w:eastAsia="Calibri" w:hAnsi="Times New Roman" w:cs="Times New Roman"/>
              </w:rPr>
              <w:t xml:space="preserve"> - возможность получения доходов </w:t>
            </w:r>
            <w:r w:rsidRPr="002969E1">
              <w:rPr>
                <w:rFonts w:ascii="Times New Roman" w:eastAsia="Calibri" w:hAnsi="Times New Roman" w:cs="Times New Roman"/>
                <w:i/>
              </w:rPr>
              <w:t xml:space="preserve">(деньги, иное имущество, в </w:t>
            </w:r>
            <w:proofErr w:type="spellStart"/>
            <w:r w:rsidRPr="002969E1">
              <w:rPr>
                <w:rFonts w:ascii="Times New Roman" w:eastAsia="Calibri" w:hAnsi="Times New Roman" w:cs="Times New Roman"/>
                <w:i/>
              </w:rPr>
              <w:t>т.ч</w:t>
            </w:r>
            <w:proofErr w:type="spellEnd"/>
            <w:r w:rsidRPr="002969E1">
              <w:rPr>
                <w:rFonts w:ascii="Times New Roman" w:eastAsia="Calibri" w:hAnsi="Times New Roman" w:cs="Times New Roman"/>
                <w:i/>
              </w:rPr>
              <w:t>. имущественные прав, услуги имущественного характера, результаты выполненных работ)</w:t>
            </w:r>
            <w:r w:rsidRPr="002969E1">
              <w:rPr>
                <w:rFonts w:ascii="Times New Roman" w:eastAsia="Calibri" w:hAnsi="Times New Roman" w:cs="Times New Roman"/>
              </w:rPr>
              <w:t xml:space="preserve"> или каких-либо выгод (преимуществ) гражданским служащим (или) состоящими с ним в близком родстве или свойстве лицами </w:t>
            </w:r>
            <w:r w:rsidRPr="002969E1">
              <w:rPr>
                <w:rFonts w:ascii="Times New Roman" w:eastAsia="Calibri" w:hAnsi="Times New Roman" w:cs="Times New Roman"/>
                <w:i/>
              </w:rPr>
              <w:t>(родителями, супругами, детьми, братьями, сестрами, а также братьями, сестрами, родителями, детьми супругов и супругами детей)</w:t>
            </w:r>
            <w:r w:rsidRPr="002969E1">
              <w:rPr>
                <w:rFonts w:ascii="Times New Roman" w:eastAsia="Calibri" w:hAnsi="Times New Roman" w:cs="Times New Roman"/>
              </w:rPr>
              <w:t>, гражданами или организациями, с которыми гражданский служащий и (или</w:t>
            </w:r>
            <w:proofErr w:type="gramEnd"/>
            <w:r w:rsidRPr="002969E1">
              <w:rPr>
                <w:rFonts w:ascii="Times New Roman" w:eastAsia="Calibri" w:hAnsi="Times New Roman" w:cs="Times New Roman"/>
              </w:rPr>
              <w:t>) лица, состоящие с ним в близком родстве или свойстве, связаны имущественными, корпоративными или иными близкими отношениями.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Признаки КИ:</w:t>
            </w:r>
          </w:p>
          <w:p w:rsidR="002969E1" w:rsidRPr="002969E1" w:rsidRDefault="002969E1" w:rsidP="002969E1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наличие ЛЗ;</w:t>
            </w:r>
          </w:p>
          <w:p w:rsidR="002969E1" w:rsidRPr="002969E1" w:rsidRDefault="002969E1" w:rsidP="002969E1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фактическое наличие у должностного лица полномочий для реализации ЛЗ;</w:t>
            </w:r>
          </w:p>
          <w:p w:rsidR="002969E1" w:rsidRPr="002969E1" w:rsidRDefault="002969E1" w:rsidP="002969E1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наличие связи между получением (возможностью получения) доходов или выгод должностным лицом и (или) лицами, с которыми связана его личная заинтересованность, и реализацией (возможной реализацией) должностным лицом своих полномочий.</w:t>
            </w:r>
          </w:p>
          <w:p w:rsidR="002969E1" w:rsidRPr="002969E1" w:rsidRDefault="002969E1" w:rsidP="002969E1">
            <w:pPr>
              <w:ind w:left="34" w:firstLine="283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Порядок уведомления</w:t>
            </w:r>
            <w:r w:rsidRPr="002969E1">
              <w:rPr>
                <w:rFonts w:ascii="Times New Roman" w:eastAsia="Calibri" w:hAnsi="Times New Roman" w:cs="Times New Roman"/>
              </w:rPr>
              <w:t xml:space="preserve">, в </w:t>
            </w:r>
            <w:proofErr w:type="spellStart"/>
            <w:r w:rsidRPr="002969E1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2969E1">
              <w:rPr>
                <w:rFonts w:ascii="Times New Roman" w:eastAsia="Calibri" w:hAnsi="Times New Roman" w:cs="Times New Roman"/>
              </w:rPr>
              <w:t>. его форма, утвержден нормативным правовым актом (см. пункты 3 или 4 колонки «НПА и методические материалы»).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Срок уведомления</w:t>
            </w:r>
            <w:r w:rsidRPr="002969E1">
              <w:rPr>
                <w:rFonts w:ascii="Times New Roman" w:eastAsia="Calibri" w:hAnsi="Times New Roman" w:cs="Times New Roman"/>
              </w:rPr>
              <w:t xml:space="preserve"> – незамедлительно, как только станет известно</w:t>
            </w:r>
            <w:r w:rsidRPr="002969E1">
              <w:rPr>
                <w:rFonts w:ascii="Calibri" w:eastAsia="Calibri" w:hAnsi="Calibri" w:cs="Times New Roman"/>
              </w:rPr>
              <w:t xml:space="preserve"> о </w:t>
            </w:r>
            <w:r w:rsidRPr="002969E1">
              <w:rPr>
                <w:rFonts w:ascii="Times New Roman" w:eastAsia="Calibri" w:hAnsi="Times New Roman" w:cs="Times New Roman"/>
              </w:rPr>
              <w:t>возникновении конфликта интересов либо возможности его возникновения.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Адресат уведомления: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- председатель Правительства ПК (</w:t>
            </w:r>
            <w:r w:rsidRPr="002969E1">
              <w:rPr>
                <w:rFonts w:ascii="Times New Roman" w:eastAsia="Calibri" w:hAnsi="Times New Roman" w:cs="Times New Roman"/>
                <w:i/>
              </w:rPr>
              <w:t>для заместителей председателя Правительства ПК, руководителей ИОГВ</w:t>
            </w:r>
            <w:r w:rsidRPr="002969E1">
              <w:rPr>
                <w:rFonts w:ascii="Times New Roman" w:eastAsia="Calibri" w:hAnsi="Times New Roman" w:cs="Times New Roman"/>
              </w:rPr>
              <w:t>);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- руководитель ИОГВ ПК </w:t>
            </w:r>
            <w:r w:rsidRPr="002969E1">
              <w:rPr>
                <w:rFonts w:ascii="Times New Roman" w:eastAsia="Calibri" w:hAnsi="Times New Roman" w:cs="Times New Roman"/>
                <w:i/>
              </w:rPr>
              <w:t>(для заместителей руководителя ИОГВ)</w:t>
            </w:r>
            <w:r w:rsidRPr="002969E1">
              <w:rPr>
                <w:rFonts w:ascii="Times New Roman" w:eastAsia="Calibri" w:hAnsi="Times New Roman" w:cs="Times New Roman"/>
              </w:rPr>
              <w:t>;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- руководитель АГПК (</w:t>
            </w:r>
            <w:r w:rsidRPr="002969E1">
              <w:rPr>
                <w:rFonts w:ascii="Times New Roman" w:eastAsia="Calibri" w:hAnsi="Times New Roman" w:cs="Times New Roman"/>
                <w:i/>
              </w:rPr>
              <w:t xml:space="preserve">для заместителей руководителя </w:t>
            </w:r>
            <w:r w:rsidR="003236B5">
              <w:rPr>
                <w:rFonts w:ascii="Times New Roman" w:eastAsia="Calibri" w:hAnsi="Times New Roman" w:cs="Times New Roman"/>
                <w:i/>
              </w:rPr>
              <w:t>АГПК</w:t>
            </w:r>
            <w:r w:rsidRPr="002969E1">
              <w:rPr>
                <w:rFonts w:ascii="Times New Roman" w:eastAsia="Calibri" w:hAnsi="Times New Roman" w:cs="Times New Roman"/>
              </w:rPr>
              <w:t>).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Уведомление для регистрации, предварительного рассмотрения передается в отдел </w:t>
            </w:r>
            <w:r w:rsidRPr="002969E1">
              <w:rPr>
                <w:rFonts w:ascii="Times New Roman" w:eastAsia="Calibri" w:hAnsi="Times New Roman" w:cs="Times New Roman"/>
              </w:rPr>
              <w:lastRenderedPageBreak/>
              <w:t>по профилактике коррупционных и иных правонарушений АГПК (</w:t>
            </w:r>
            <w:proofErr w:type="spellStart"/>
            <w:r w:rsidRPr="002969E1">
              <w:rPr>
                <w:rFonts w:ascii="Times New Roman" w:eastAsia="Calibri" w:hAnsi="Times New Roman" w:cs="Times New Roman"/>
              </w:rPr>
              <w:t>ОПКиИП</w:t>
            </w:r>
            <w:proofErr w:type="spellEnd"/>
            <w:r w:rsidRPr="002969E1">
              <w:rPr>
                <w:rFonts w:ascii="Times New Roman" w:eastAsia="Calibri" w:hAnsi="Times New Roman" w:cs="Times New Roman"/>
              </w:rPr>
              <w:t>).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Перед представлением уведомления в </w:t>
            </w:r>
            <w:proofErr w:type="spellStart"/>
            <w:r w:rsidRPr="002969E1">
              <w:rPr>
                <w:rFonts w:ascii="Times New Roman" w:eastAsia="Calibri" w:hAnsi="Times New Roman" w:cs="Times New Roman"/>
              </w:rPr>
              <w:t>ОПКиИП</w:t>
            </w:r>
            <w:proofErr w:type="spellEnd"/>
            <w:r w:rsidRPr="002969E1">
              <w:rPr>
                <w:rFonts w:ascii="Times New Roman" w:eastAsia="Calibri" w:hAnsi="Times New Roman" w:cs="Times New Roman"/>
              </w:rPr>
              <w:t xml:space="preserve"> руководитель обязан ознакомить с ним своего непосредственного руководителя</w:t>
            </w:r>
            <w:r w:rsidR="003236B5">
              <w:rPr>
                <w:rFonts w:ascii="Times New Roman" w:eastAsia="Calibri" w:hAnsi="Times New Roman" w:cs="Times New Roman"/>
              </w:rPr>
              <w:t xml:space="preserve"> (ставится отметка в уведомлении)</w:t>
            </w:r>
            <w:r w:rsidRPr="002969E1">
              <w:rPr>
                <w:rFonts w:ascii="Times New Roman" w:eastAsia="Calibri" w:hAnsi="Times New Roman" w:cs="Times New Roman"/>
              </w:rPr>
              <w:t>.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ВНИМАНИЕ!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Необходимо принять меры по предотвращению и урегулированию КИ, не дожидаясь результатов рассмотрения уведомления.</w:t>
            </w:r>
          </w:p>
        </w:tc>
        <w:tc>
          <w:tcPr>
            <w:tcW w:w="4111" w:type="dxa"/>
          </w:tcPr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lastRenderedPageBreak/>
              <w:t>1) Федеральный закон от 25.12.2008 № 273-ФЗ «О противодействии коррупции» (далее – Федеральный закон № 273-ФЗ) (статьи 10, 11);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2) Федеральный закон от 27.07.2004 № 79-ФЗ «О государственной гражданской службе Российской Федерации» (далее – Федеральный закон № 79-ФЗ)</w:t>
            </w:r>
            <w:r w:rsidRPr="002969E1">
              <w:rPr>
                <w:rFonts w:ascii="Calibri" w:eastAsia="Calibri" w:hAnsi="Calibri" w:cs="Times New Roman"/>
              </w:rPr>
              <w:t xml:space="preserve"> (</w:t>
            </w:r>
            <w:r w:rsidRPr="002969E1">
              <w:rPr>
                <w:rFonts w:ascii="Times New Roman" w:eastAsia="Calibri" w:hAnsi="Times New Roman" w:cs="Times New Roman"/>
              </w:rPr>
              <w:t>пункт 12 части 1 статьи 15, статья 19);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3) указ губернатора ПК от 20.10.2015 № 149 «Об отдельных мерах по противодействию коррупции, принимаемых заместителями председателя Правительства Пермского края, руководителями и заместителями руководителей исполнительных органов государственной власти Пермского края, заместителями руководителя Администрации губернатора Пермского края» (далее – Указ № 149);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4) ведомственный нормативный правовой акт ИОГВ ПК (для заместителей руководителей ИОГВ ПК);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5) письмо Минтруда России от 26.07.2018 № 18-0/10/П-5146 </w:t>
            </w:r>
            <w:r w:rsidRPr="002969E1">
              <w:rPr>
                <w:rFonts w:ascii="Times New Roman" w:eastAsia="Calibri" w:hAnsi="Times New Roman" w:cs="Times New Roman"/>
              </w:rPr>
              <w:br/>
              <w:t xml:space="preserve">«О методических рекомендациях по вопросам привлечения к ответственности должностных лиц за непринятие мер по предотвращению и </w:t>
            </w:r>
            <w:r w:rsidRPr="002969E1">
              <w:rPr>
                <w:rFonts w:ascii="Times New Roman" w:eastAsia="Calibri" w:hAnsi="Times New Roman" w:cs="Times New Roman"/>
              </w:rPr>
              <w:lastRenderedPageBreak/>
              <w:t>(или) урегулированию конфликта интересов»;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6) письмо Минтруда России </w:t>
            </w:r>
            <w:r w:rsidRPr="002969E1">
              <w:rPr>
                <w:rFonts w:ascii="Times New Roman" w:eastAsia="Calibri" w:hAnsi="Times New Roman" w:cs="Times New Roman"/>
              </w:rPr>
              <w:br/>
              <w:t>от 15.10.2012 № 18-2/10/1-2088 «Об обзоре типовых случаев конфликта интересов на государственной службе...»</w:t>
            </w:r>
          </w:p>
        </w:tc>
      </w:tr>
      <w:tr w:rsidR="002969E1" w:rsidRPr="002969E1" w:rsidTr="003357C8">
        <w:tc>
          <w:tcPr>
            <w:tcW w:w="426" w:type="dxa"/>
          </w:tcPr>
          <w:p w:rsidR="002969E1" w:rsidRPr="002969E1" w:rsidRDefault="002969E1" w:rsidP="002969E1">
            <w:pPr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2693" w:type="dxa"/>
          </w:tcPr>
          <w:p w:rsidR="002969E1" w:rsidRPr="002969E1" w:rsidRDefault="002969E1" w:rsidP="002969E1">
            <w:pPr>
              <w:ind w:right="-108"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Обязанность уведомлять представителя нанимателя, а также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</w:t>
            </w:r>
          </w:p>
        </w:tc>
        <w:tc>
          <w:tcPr>
            <w:tcW w:w="8647" w:type="dxa"/>
          </w:tcPr>
          <w:p w:rsidR="002969E1" w:rsidRPr="002969E1" w:rsidRDefault="002969E1" w:rsidP="002969E1">
            <w:pPr>
              <w:ind w:left="34" w:firstLine="283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969E1">
              <w:rPr>
                <w:rFonts w:ascii="Times New Roman" w:eastAsia="Calibri" w:hAnsi="Times New Roman" w:cs="Times New Roman"/>
              </w:rPr>
              <w:t>Для уведомления представителя нанимателя:</w:t>
            </w:r>
          </w:p>
          <w:p w:rsidR="002969E1" w:rsidRPr="002969E1" w:rsidRDefault="002969E1" w:rsidP="002969E1">
            <w:pPr>
              <w:ind w:left="34" w:firstLine="283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Порядок уведомления</w:t>
            </w:r>
            <w:r w:rsidRPr="002969E1">
              <w:rPr>
                <w:rFonts w:ascii="Times New Roman" w:eastAsia="Calibri" w:hAnsi="Times New Roman" w:cs="Times New Roman"/>
              </w:rPr>
              <w:t xml:space="preserve">, в </w:t>
            </w:r>
            <w:proofErr w:type="spellStart"/>
            <w:r w:rsidRPr="002969E1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2969E1">
              <w:rPr>
                <w:rFonts w:ascii="Times New Roman" w:eastAsia="Calibri" w:hAnsi="Times New Roman" w:cs="Times New Roman"/>
              </w:rPr>
              <w:t>. его форма, утвержден нормативным правовым актом (см. пункты 2 или 3 колонки «НПА и методические материалы»).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Срок уведомления</w:t>
            </w:r>
            <w:r w:rsidRPr="002969E1">
              <w:rPr>
                <w:rFonts w:ascii="Times New Roman" w:eastAsia="Calibri" w:hAnsi="Times New Roman" w:cs="Times New Roman"/>
              </w:rPr>
              <w:t xml:space="preserve"> - не позднее следующего раб</w:t>
            </w:r>
            <w:proofErr w:type="gramStart"/>
            <w:r w:rsidRPr="002969E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969E1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2969E1">
              <w:rPr>
                <w:rFonts w:ascii="Times New Roman" w:eastAsia="Calibri" w:hAnsi="Times New Roman" w:cs="Times New Roman"/>
              </w:rPr>
              <w:t>д</w:t>
            </w:r>
            <w:proofErr w:type="gramEnd"/>
            <w:r w:rsidRPr="002969E1">
              <w:rPr>
                <w:rFonts w:ascii="Times New Roman" w:eastAsia="Calibri" w:hAnsi="Times New Roman" w:cs="Times New Roman"/>
              </w:rPr>
              <w:t>ня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2969E1">
              <w:rPr>
                <w:rFonts w:ascii="Times New Roman" w:eastAsia="Calibri" w:hAnsi="Times New Roman" w:cs="Times New Roman"/>
              </w:rPr>
              <w:t>с момента обращения.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Адресат уведомления, куда представляется уведомление</w:t>
            </w:r>
            <w:r w:rsidRPr="002969E1">
              <w:rPr>
                <w:rFonts w:ascii="Times New Roman" w:eastAsia="Calibri" w:hAnsi="Times New Roman" w:cs="Times New Roman"/>
              </w:rPr>
              <w:t xml:space="preserve"> для его регистрации, предварительного рассмотрения – аналогично уведомлению о КИ (пункт 1 настоящей информации).</w:t>
            </w:r>
            <w:r w:rsidRPr="002969E1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1) Федеральный закон № 273-ФЗ</w:t>
            </w:r>
            <w:r w:rsidRPr="002969E1">
              <w:rPr>
                <w:rFonts w:ascii="Calibri" w:eastAsia="Calibri" w:hAnsi="Calibri" w:cs="Times New Roman"/>
              </w:rPr>
              <w:t xml:space="preserve"> (</w:t>
            </w:r>
            <w:r w:rsidRPr="002969E1">
              <w:rPr>
                <w:rFonts w:ascii="Times New Roman" w:eastAsia="Calibri" w:hAnsi="Times New Roman" w:cs="Times New Roman"/>
              </w:rPr>
              <w:t>статья 9);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2) Указ № 149 (для заместителей председателя правительства ПК, руководителей ИОГВ ПК, заместителей руководителя АГПК);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2969E1">
              <w:rPr>
                <w:rFonts w:ascii="Times New Roman" w:eastAsia="Calibri" w:hAnsi="Times New Roman" w:cs="Times New Roman"/>
              </w:rPr>
              <w:t>3) ведомственный нормативный правовой акт ИОГВ ПК (для заместителей руководителей ИОГВ ПК)</w:t>
            </w:r>
          </w:p>
        </w:tc>
      </w:tr>
      <w:tr w:rsidR="002969E1" w:rsidRPr="002969E1" w:rsidTr="003357C8">
        <w:tc>
          <w:tcPr>
            <w:tcW w:w="426" w:type="dxa"/>
          </w:tcPr>
          <w:p w:rsidR="002969E1" w:rsidRPr="002969E1" w:rsidRDefault="002969E1" w:rsidP="002969E1">
            <w:pPr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693" w:type="dxa"/>
          </w:tcPr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Право выполнять иную оплачиваемую работу: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- с предварительным уведомлением представителя нанимателя, 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- если не повлечет за собой конфликт интересов.</w:t>
            </w:r>
          </w:p>
        </w:tc>
        <w:tc>
          <w:tcPr>
            <w:tcW w:w="8647" w:type="dxa"/>
          </w:tcPr>
          <w:p w:rsidR="002969E1" w:rsidRPr="002969E1" w:rsidRDefault="002969E1" w:rsidP="002969E1">
            <w:pPr>
              <w:ind w:left="34" w:firstLine="283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Порядок уведомления</w:t>
            </w:r>
            <w:r w:rsidRPr="002969E1">
              <w:rPr>
                <w:rFonts w:ascii="Times New Roman" w:eastAsia="Calibri" w:hAnsi="Times New Roman" w:cs="Times New Roman"/>
              </w:rPr>
              <w:t xml:space="preserve">, в </w:t>
            </w:r>
            <w:proofErr w:type="spellStart"/>
            <w:r w:rsidRPr="002969E1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2969E1">
              <w:rPr>
                <w:rFonts w:ascii="Times New Roman" w:eastAsia="Calibri" w:hAnsi="Times New Roman" w:cs="Times New Roman"/>
              </w:rPr>
              <w:t>. его форма, утвержден нормативным правовым актом (см. пункты 2 или 3 колонки «НПА и методические материалы»).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  Уведомлять необходимо о планируемых: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- </w:t>
            </w:r>
            <w:proofErr w:type="gramStart"/>
            <w:r w:rsidRPr="002969E1">
              <w:rPr>
                <w:rFonts w:ascii="Times New Roman" w:eastAsia="Calibri" w:hAnsi="Times New Roman" w:cs="Times New Roman"/>
              </w:rPr>
              <w:t>выполнении</w:t>
            </w:r>
            <w:proofErr w:type="gramEnd"/>
            <w:r w:rsidRPr="002969E1">
              <w:rPr>
                <w:rFonts w:ascii="Times New Roman" w:eastAsia="Calibri" w:hAnsi="Times New Roman" w:cs="Times New Roman"/>
              </w:rPr>
              <w:t xml:space="preserve"> иной оплачиваемой работы, в </w:t>
            </w:r>
            <w:proofErr w:type="spellStart"/>
            <w:r w:rsidRPr="002969E1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2969E1">
              <w:rPr>
                <w:rFonts w:ascii="Times New Roman" w:eastAsia="Calibri" w:hAnsi="Times New Roman" w:cs="Times New Roman"/>
              </w:rPr>
              <w:t>. по гражданско-правовому договору;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2969E1">
              <w:rPr>
                <w:rFonts w:ascii="Times New Roman" w:eastAsia="Calibri" w:hAnsi="Times New Roman" w:cs="Times New Roman"/>
              </w:rPr>
              <w:t>- изменения (дополнения) условий работы (</w:t>
            </w:r>
            <w:r w:rsidRPr="002969E1">
              <w:rPr>
                <w:rFonts w:ascii="Times New Roman" w:eastAsia="Calibri" w:hAnsi="Times New Roman" w:cs="Times New Roman"/>
                <w:i/>
              </w:rPr>
              <w:t>вид деятельности, трудовая функция, место работы, срок действия договора, другие условия)</w:t>
            </w:r>
            <w:r w:rsidRPr="002969E1">
              <w:rPr>
                <w:rFonts w:ascii="Times New Roman" w:eastAsia="Calibri" w:hAnsi="Times New Roman" w:cs="Times New Roman"/>
              </w:rPr>
              <w:t xml:space="preserve"> </w:t>
            </w:r>
            <w:proofErr w:type="gramEnd"/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- изменения характера работы </w:t>
            </w:r>
            <w:r w:rsidRPr="002969E1">
              <w:rPr>
                <w:rFonts w:ascii="Times New Roman" w:eastAsia="Calibri" w:hAnsi="Times New Roman" w:cs="Times New Roman"/>
                <w:i/>
              </w:rPr>
              <w:t>(подвижной, разъездной, в пути, другой характер работы).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 xml:space="preserve">  Срок уведомления</w:t>
            </w:r>
            <w:r w:rsidRPr="002969E1">
              <w:rPr>
                <w:rFonts w:ascii="Times New Roman" w:eastAsia="Calibri" w:hAnsi="Times New Roman" w:cs="Times New Roman"/>
              </w:rPr>
              <w:t xml:space="preserve"> - предварительно, не позднее 10 раб</w:t>
            </w:r>
            <w:proofErr w:type="gramStart"/>
            <w:r w:rsidRPr="002969E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969E1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2969E1">
              <w:rPr>
                <w:rFonts w:ascii="Times New Roman" w:eastAsia="Calibri" w:hAnsi="Times New Roman" w:cs="Times New Roman"/>
              </w:rPr>
              <w:t>д</w:t>
            </w:r>
            <w:proofErr w:type="gramEnd"/>
            <w:r w:rsidRPr="002969E1">
              <w:rPr>
                <w:rFonts w:ascii="Times New Roman" w:eastAsia="Calibri" w:hAnsi="Times New Roman" w:cs="Times New Roman"/>
              </w:rPr>
              <w:t xml:space="preserve">ней до начала выполнения иной оплачиваемой работы </w:t>
            </w:r>
            <w:r w:rsidRPr="002969E1">
              <w:rPr>
                <w:rFonts w:ascii="Times New Roman" w:eastAsia="Calibri" w:hAnsi="Times New Roman" w:cs="Times New Roman"/>
                <w:i/>
              </w:rPr>
              <w:t>(если работа осуществляется на день назначения на должность - в день назначения)</w:t>
            </w:r>
            <w:r w:rsidRPr="002969E1">
              <w:rPr>
                <w:rFonts w:ascii="Times New Roman" w:eastAsia="Calibri" w:hAnsi="Times New Roman" w:cs="Times New Roman"/>
              </w:rPr>
              <w:t>;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Адресат уведомления, куда представляется уведомление</w:t>
            </w:r>
            <w:r w:rsidRPr="002969E1">
              <w:rPr>
                <w:rFonts w:ascii="Times New Roman" w:eastAsia="Calibri" w:hAnsi="Times New Roman" w:cs="Times New Roman"/>
              </w:rPr>
              <w:t xml:space="preserve"> для его регистрации, предварительного рассмотрения – аналогично уведомлению о КИ (пункт 1 настоящей информации).</w:t>
            </w:r>
            <w:r w:rsidRPr="002969E1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ВНИМАНИЕ!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Выполнять иную оплачиваемую работу гражданский служащий вправе, если это не повлечет за собой конфликт интересов.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 xml:space="preserve">Выполнение иной оплачиваемой работы не должно </w:t>
            </w:r>
            <w:proofErr w:type="gramStart"/>
            <w:r w:rsidRPr="002969E1">
              <w:rPr>
                <w:rFonts w:ascii="Times New Roman" w:eastAsia="Calibri" w:hAnsi="Times New Roman" w:cs="Times New Roman"/>
                <w:b/>
              </w:rPr>
              <w:t>нарушать запрета участвовать</w:t>
            </w:r>
            <w:proofErr w:type="gramEnd"/>
            <w:r w:rsidRPr="002969E1">
              <w:rPr>
                <w:rFonts w:ascii="Times New Roman" w:eastAsia="Calibri" w:hAnsi="Times New Roman" w:cs="Times New Roman"/>
                <w:b/>
              </w:rPr>
              <w:t xml:space="preserve"> в управлении коммерческой или некоммерческой организацией</w:t>
            </w:r>
            <w:r w:rsidRPr="002969E1">
              <w:rPr>
                <w:rFonts w:ascii="Times New Roman" w:eastAsia="Calibri" w:hAnsi="Times New Roman" w:cs="Times New Roman"/>
                <w:b/>
              </w:rPr>
              <w:br/>
            </w:r>
            <w:r w:rsidRPr="002969E1">
              <w:rPr>
                <w:rFonts w:ascii="Times New Roman" w:eastAsia="Calibri" w:hAnsi="Times New Roman" w:cs="Times New Roman"/>
              </w:rPr>
              <w:t>(см. пункт 4 настоящей информации)</w:t>
            </w:r>
          </w:p>
        </w:tc>
        <w:tc>
          <w:tcPr>
            <w:tcW w:w="4111" w:type="dxa"/>
          </w:tcPr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1) Федеральный закон № 79-ФЗ (часть 2 статьи 14)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2) Указ № 149 (для заместителей председателя правительства ПК, руководителей ИОГВ ПК, заместителей руководителя АГПК);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2969E1">
              <w:rPr>
                <w:rFonts w:ascii="Times New Roman" w:eastAsia="Calibri" w:hAnsi="Times New Roman" w:cs="Times New Roman"/>
              </w:rPr>
              <w:t>3) ведомственный нормативный правовой акт ИОГВ ПК (для заместителей руководителей ИОГВ ПК)</w:t>
            </w:r>
          </w:p>
        </w:tc>
      </w:tr>
      <w:tr w:rsidR="002969E1" w:rsidRPr="002969E1" w:rsidTr="003357C8">
        <w:tc>
          <w:tcPr>
            <w:tcW w:w="426" w:type="dxa"/>
          </w:tcPr>
          <w:p w:rsidR="002969E1" w:rsidRPr="002969E1" w:rsidRDefault="002969E1" w:rsidP="002969E1">
            <w:pPr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693" w:type="dxa"/>
          </w:tcPr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Запрет участвовать </w:t>
            </w:r>
            <w:r w:rsidRPr="002969E1">
              <w:rPr>
                <w:rFonts w:ascii="Times New Roman" w:eastAsia="Calibri" w:hAnsi="Times New Roman" w:cs="Times New Roman"/>
              </w:rPr>
              <w:br/>
            </w:r>
            <w:r w:rsidRPr="002969E1">
              <w:rPr>
                <w:rFonts w:ascii="Times New Roman" w:eastAsia="Calibri" w:hAnsi="Times New Roman" w:cs="Times New Roman"/>
              </w:rPr>
              <w:lastRenderedPageBreak/>
              <w:t>в управлении коммерческой или некоммерческой организацией</w:t>
            </w:r>
          </w:p>
        </w:tc>
        <w:tc>
          <w:tcPr>
            <w:tcW w:w="8647" w:type="dxa"/>
          </w:tcPr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lastRenderedPageBreak/>
              <w:t>Некоммерческая организация</w:t>
            </w:r>
            <w:r w:rsidRPr="002969E1">
              <w:rPr>
                <w:rFonts w:ascii="Times New Roman" w:eastAsia="Calibri" w:hAnsi="Times New Roman" w:cs="Times New Roman"/>
              </w:rPr>
              <w:t xml:space="preserve"> – не имеющие извлечение прибыли в качестве такой </w:t>
            </w:r>
            <w:r w:rsidRPr="002969E1">
              <w:rPr>
                <w:rFonts w:ascii="Times New Roman" w:eastAsia="Calibri" w:hAnsi="Times New Roman" w:cs="Times New Roman"/>
              </w:rPr>
              <w:lastRenderedPageBreak/>
              <w:t>цели и не распределяющие полученную прибыль между участниками. Организационно-правовые формы некоммерческой организации предусмотрены частью 3 статьи 50 ГК РФ (часть 1).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Коммерческая организация</w:t>
            </w:r>
            <w:r w:rsidRPr="002969E1">
              <w:rPr>
                <w:rFonts w:ascii="Times New Roman" w:eastAsia="Calibri" w:hAnsi="Times New Roman" w:cs="Times New Roman"/>
              </w:rPr>
              <w:t xml:space="preserve"> - организация, преследующая извлечение прибыли в качестве основной цели своей деятельности. Организационно-правовые формы коммерческой организации предусмотрены частью 2 статьи 50 ГК РФ (часть 1).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 xml:space="preserve">Участие в управлении в организации – </w:t>
            </w:r>
            <w:r w:rsidRPr="002969E1">
              <w:rPr>
                <w:rFonts w:ascii="Times New Roman" w:eastAsia="Calibri" w:hAnsi="Times New Roman" w:cs="Times New Roman"/>
              </w:rPr>
              <w:t>вхождение в состав органа (органов) управления организацией.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 xml:space="preserve">Формы управления организацией </w:t>
            </w:r>
            <w:r w:rsidRPr="002969E1">
              <w:rPr>
                <w:rFonts w:ascii="Times New Roman" w:eastAsia="Calibri" w:hAnsi="Times New Roman" w:cs="Times New Roman"/>
              </w:rPr>
              <w:t>указаны в ГК РФ (часть 1), Федеральном законе № 7-ФЗ, а также иных федеральных законах, устанавливающих правовое положение отдельных видов коммерческих, некоммерческих организаций.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Конкретные формы управления организацией предусматриваются уставом организации!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i/>
              </w:rPr>
              <w:t>Например,</w:t>
            </w:r>
            <w:r w:rsidRPr="002969E1">
              <w:rPr>
                <w:rFonts w:ascii="Times New Roman" w:eastAsia="Calibri" w:hAnsi="Times New Roman" w:cs="Times New Roman"/>
              </w:rPr>
              <w:t xml:space="preserve"> для корпоративных некоммерческих организаций (потребительские кооперативы, общественные организации, ТСН):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 – высший коллегиальный орган (общее собрание участников), 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- единоличный исполнительный орган (директор, генеральный директор, председатель и т.п.), 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- коллегиальный орган управления (наблюдательный или иной совет).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Исключения из запрета участвовать в управлении коммерческой или некоммерческой организацией</w:t>
            </w:r>
            <w:r w:rsidRPr="002969E1">
              <w:rPr>
                <w:rFonts w:ascii="Times New Roman" w:eastAsia="Calibri" w:hAnsi="Times New Roman" w:cs="Times New Roman"/>
              </w:rPr>
              <w:t xml:space="preserve"> (часть 1 статьи 17 Федерального закона № 79-ФЗ):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1) участие в управлении коммерческой организацией – случаи прямо предусмотрены подпунктами «в» - «е» пункта 3 части 1 статьи 17 Федерального закона № 79-ФЗ;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2) участие в управлении некоммерческой организацией </w:t>
            </w:r>
            <w:r w:rsidRPr="002969E1">
              <w:rPr>
                <w:rFonts w:ascii="Times New Roman" w:eastAsia="Calibri" w:hAnsi="Times New Roman" w:cs="Times New Roman"/>
                <w:b/>
                <w:u w:val="single"/>
              </w:rPr>
              <w:t>только на безвозмездной основе</w:t>
            </w:r>
            <w:r w:rsidRPr="002969E1">
              <w:rPr>
                <w:rFonts w:ascii="Times New Roman" w:eastAsia="Calibri" w:hAnsi="Times New Roman" w:cs="Times New Roman"/>
              </w:rPr>
              <w:t>: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а) </w:t>
            </w:r>
            <w:r w:rsidRPr="002969E1">
              <w:rPr>
                <w:rFonts w:ascii="Times New Roman" w:eastAsia="Calibri" w:hAnsi="Times New Roman" w:cs="Times New Roman"/>
                <w:b/>
              </w:rPr>
              <w:t>без получения разрешения представителя нанимателя:</w:t>
            </w:r>
            <w:r w:rsidRPr="002969E1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969E1" w:rsidRPr="002969E1" w:rsidRDefault="002969E1" w:rsidP="002969E1">
            <w:pPr>
              <w:ind w:left="34" w:firstLine="42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- в управлении политической партией, профсоюзом (в </w:t>
            </w:r>
            <w:proofErr w:type="spellStart"/>
            <w:r w:rsidRPr="002969E1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2969E1">
              <w:rPr>
                <w:rFonts w:ascii="Times New Roman" w:eastAsia="Calibri" w:hAnsi="Times New Roman" w:cs="Times New Roman"/>
              </w:rPr>
              <w:t xml:space="preserve">. выборным органом первичной профсоюзной организации), </w:t>
            </w:r>
          </w:p>
          <w:p w:rsidR="002969E1" w:rsidRPr="002969E1" w:rsidRDefault="002969E1" w:rsidP="002969E1">
            <w:pPr>
              <w:ind w:left="34" w:firstLine="42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-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б) </w:t>
            </w:r>
            <w:r w:rsidRPr="002969E1">
              <w:rPr>
                <w:rFonts w:ascii="Times New Roman" w:eastAsia="Calibri" w:hAnsi="Times New Roman" w:cs="Times New Roman"/>
                <w:b/>
              </w:rPr>
              <w:t>с разрешения представителя нанимателя</w:t>
            </w:r>
            <w:r w:rsidRPr="002969E1">
              <w:rPr>
                <w:rFonts w:ascii="Times New Roman" w:eastAsia="Calibri" w:hAnsi="Times New Roman" w:cs="Times New Roman"/>
              </w:rPr>
              <w:t xml:space="preserve"> - в управлении иной некоммерческой организацией.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ВНИМАНИЕ!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Такое участие не должно приводить к конфликту интересов или возможности его возникновения при исполнении служебных обязанностей.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Порядок получения разрешения</w:t>
            </w:r>
            <w:r w:rsidRPr="002969E1">
              <w:rPr>
                <w:rFonts w:ascii="Times New Roman" w:eastAsia="Calibri" w:hAnsi="Times New Roman" w:cs="Times New Roman"/>
              </w:rPr>
              <w:t xml:space="preserve">, в </w:t>
            </w:r>
            <w:proofErr w:type="spellStart"/>
            <w:r w:rsidRPr="002969E1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2969E1">
              <w:rPr>
                <w:rFonts w:ascii="Times New Roman" w:eastAsia="Calibri" w:hAnsi="Times New Roman" w:cs="Times New Roman"/>
              </w:rPr>
              <w:t>. его форма, утвержден нормативным правовым актом (см. пункты 5 или 6 колонки «НПА и методические материалы»).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Срок получения разрешения</w:t>
            </w:r>
            <w:r w:rsidRPr="002969E1">
              <w:rPr>
                <w:rFonts w:ascii="Times New Roman" w:eastAsia="Calibri" w:hAnsi="Times New Roman" w:cs="Times New Roman"/>
                <w:i/>
              </w:rPr>
              <w:t xml:space="preserve"> – </w:t>
            </w:r>
            <w:r w:rsidRPr="002969E1">
              <w:rPr>
                <w:rFonts w:ascii="Times New Roman" w:eastAsia="Calibri" w:hAnsi="Times New Roman" w:cs="Times New Roman"/>
              </w:rPr>
              <w:t>до начала участия в управлении</w:t>
            </w:r>
            <w:r w:rsidRPr="002969E1">
              <w:rPr>
                <w:rFonts w:ascii="Times New Roman" w:eastAsia="Calibri" w:hAnsi="Times New Roman" w:cs="Times New Roman"/>
                <w:i/>
              </w:rPr>
              <w:t>.</w:t>
            </w:r>
          </w:p>
          <w:p w:rsidR="002969E1" w:rsidRPr="002969E1" w:rsidRDefault="002969E1" w:rsidP="002969E1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lastRenderedPageBreak/>
              <w:t>Адресат заявления на получение разрешения, куда представляется заявление</w:t>
            </w:r>
            <w:r w:rsidRPr="002969E1">
              <w:rPr>
                <w:rFonts w:ascii="Times New Roman" w:eastAsia="Calibri" w:hAnsi="Times New Roman" w:cs="Times New Roman"/>
              </w:rPr>
              <w:t xml:space="preserve"> для его регистрации, предварительного рассмотрения – аналогично уведомлению о КИ (пункт 1 настоящей информации).</w:t>
            </w:r>
            <w:r w:rsidRPr="002969E1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</w:tc>
        <w:tc>
          <w:tcPr>
            <w:tcW w:w="4111" w:type="dxa"/>
          </w:tcPr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lastRenderedPageBreak/>
              <w:t xml:space="preserve">1) Гражданский кодекс РФ (часть 1, </w:t>
            </w:r>
            <w:r w:rsidRPr="002969E1">
              <w:rPr>
                <w:rFonts w:ascii="Times New Roman" w:eastAsia="Calibri" w:hAnsi="Times New Roman" w:cs="Times New Roman"/>
              </w:rPr>
              <w:lastRenderedPageBreak/>
              <w:t>параграфы 1, 6, 7 главы 4) (далее – ГК РФ (часть 1);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2) Федеральный закон от 12.01.1996 </w:t>
            </w:r>
            <w:r w:rsidRPr="002969E1">
              <w:rPr>
                <w:rFonts w:ascii="Times New Roman" w:eastAsia="Calibri" w:hAnsi="Times New Roman" w:cs="Times New Roman"/>
              </w:rPr>
              <w:br/>
              <w:t>№ 7-ФЗ «О некоммерческих организациях» (далее – Федеральный закон № 7-ФЗ);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3) Федеральные законы, устанавливающие правовое положение отдельных видов коммерческих, некоммерческих организаций;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4) Федеральный закон № 79-ФЗ</w:t>
            </w:r>
            <w:r w:rsidRPr="002969E1">
              <w:rPr>
                <w:rFonts w:ascii="Calibri" w:eastAsia="Calibri" w:hAnsi="Calibri" w:cs="Times New Roman"/>
              </w:rPr>
              <w:t xml:space="preserve"> (</w:t>
            </w:r>
            <w:r w:rsidRPr="002969E1">
              <w:rPr>
                <w:rFonts w:ascii="Times New Roman" w:eastAsia="Calibri" w:hAnsi="Times New Roman" w:cs="Times New Roman"/>
              </w:rPr>
              <w:t>пункт 3 части 1 статьи 17);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5) Указ № 149 (для заместителей председателя правительства ПК, руководителей ИОГВ ПК, заместителей руководителя АГПК);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6) ведомственный нормативный правовой акт ИОГВ ПК (для заместителей руководителей ИОГВ ПК)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969E1" w:rsidRPr="002969E1" w:rsidTr="003357C8">
        <w:tc>
          <w:tcPr>
            <w:tcW w:w="426" w:type="dxa"/>
          </w:tcPr>
          <w:p w:rsidR="002969E1" w:rsidRPr="002969E1" w:rsidRDefault="002969E1" w:rsidP="002969E1">
            <w:pPr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2693" w:type="dxa"/>
          </w:tcPr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8647" w:type="dxa"/>
          </w:tcPr>
          <w:p w:rsidR="002969E1" w:rsidRPr="002969E1" w:rsidRDefault="002969E1" w:rsidP="002969E1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Иностранные финансовые инструменты</w:t>
            </w:r>
            <w:r w:rsidRPr="002969E1">
              <w:rPr>
                <w:rFonts w:ascii="Times New Roman" w:eastAsia="Calibri" w:hAnsi="Times New Roman" w:cs="Times New Roman"/>
              </w:rPr>
              <w:t xml:space="preserve"> – перечень предусмотрен частью 2 статьи 1</w:t>
            </w:r>
            <w:r w:rsidRPr="002969E1">
              <w:rPr>
                <w:rFonts w:ascii="Calibri" w:eastAsia="Calibri" w:hAnsi="Calibri" w:cs="Times New Roman"/>
              </w:rPr>
              <w:t xml:space="preserve"> </w:t>
            </w:r>
            <w:r w:rsidRPr="002969E1">
              <w:rPr>
                <w:rFonts w:ascii="Times New Roman" w:eastAsia="Calibri" w:hAnsi="Times New Roman" w:cs="Times New Roman"/>
              </w:rPr>
              <w:t>Федерального закона от 07.05.2013 № 79-ФЗ «О запрете отдельным категориям лиц открывать и иметь сч</w:t>
            </w:r>
            <w:bookmarkStart w:id="0" w:name="_GoBack"/>
            <w:bookmarkEnd w:id="0"/>
            <w:r w:rsidRPr="002969E1">
              <w:rPr>
                <w:rFonts w:ascii="Times New Roman" w:eastAsia="Calibri" w:hAnsi="Times New Roman" w:cs="Times New Roman"/>
              </w:rPr>
              <w:t>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– Федеральный закон от 07.05.2013 № 79-ФЗ).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ВНИМАНИЕ!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Должны быть закрыты счета (вклады), прекращено хранение наличных денежных средств и ценностей в иностранных банках, расположенных за пределами территории РФ, и (или) осуществлено отчуждение иностранных финансовых инструментов, </w:t>
            </w:r>
            <w:r w:rsidRPr="002969E1">
              <w:rPr>
                <w:rFonts w:ascii="Times New Roman" w:eastAsia="Calibri" w:hAnsi="Times New Roman" w:cs="Times New Roman"/>
              </w:rPr>
              <w:br/>
              <w:t xml:space="preserve">а также прекращено доверительное управление имуществом, которое предусматривает инвестирование в иностранные финансовые инструменты </w:t>
            </w:r>
            <w:r w:rsidRPr="002969E1">
              <w:rPr>
                <w:rFonts w:ascii="Times New Roman" w:eastAsia="Calibri" w:hAnsi="Times New Roman" w:cs="Times New Roman"/>
              </w:rPr>
              <w:br/>
              <w:t xml:space="preserve">и учредителями </w:t>
            </w:r>
            <w:proofErr w:type="gramStart"/>
            <w:r w:rsidRPr="002969E1">
              <w:rPr>
                <w:rFonts w:ascii="Times New Roman" w:eastAsia="Calibri" w:hAnsi="Times New Roman" w:cs="Times New Roman"/>
              </w:rPr>
              <w:t>управления</w:t>
            </w:r>
            <w:proofErr w:type="gramEnd"/>
            <w:r w:rsidRPr="002969E1">
              <w:rPr>
                <w:rFonts w:ascii="Times New Roman" w:eastAsia="Calibri" w:hAnsi="Times New Roman" w:cs="Times New Roman"/>
              </w:rPr>
              <w:t xml:space="preserve"> в котором они выступают.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Срок</w:t>
            </w:r>
            <w:r w:rsidRPr="002969E1">
              <w:rPr>
                <w:rFonts w:ascii="Times New Roman" w:eastAsia="Calibri" w:hAnsi="Times New Roman" w:cs="Times New Roman"/>
              </w:rPr>
              <w:t xml:space="preserve"> - в течение трех месяцев со дня замещения должности.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 xml:space="preserve">Запрет распространяется </w:t>
            </w:r>
            <w:proofErr w:type="gramStart"/>
            <w:r w:rsidRPr="002969E1">
              <w:rPr>
                <w:rFonts w:ascii="Times New Roman" w:eastAsia="Calibri" w:hAnsi="Times New Roman" w:cs="Times New Roman"/>
                <w:b/>
              </w:rPr>
              <w:t>на</w:t>
            </w:r>
            <w:proofErr w:type="gramEnd"/>
            <w:r w:rsidRPr="002969E1"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- заместителей председателя Правительства ПК, 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- министров, 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- заместителей руководителя АГПК.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- иных руководителей и заместителей руководителей ИОГВ – если предусмотрено перечнем, утвержденным НПА ИОГВ ПК.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Заявление о невозможности выполнить данные требования рассматриваются </w:t>
            </w:r>
            <w:r w:rsidRPr="002969E1">
              <w:rPr>
                <w:rFonts w:ascii="Times New Roman" w:eastAsia="Calibri" w:hAnsi="Times New Roman" w:cs="Times New Roman"/>
              </w:rPr>
              <w:br/>
              <w:t xml:space="preserve">на антикоррупционной комиссии в соответствии с нормативным правовым актом </w:t>
            </w:r>
            <w:r w:rsidRPr="002969E1">
              <w:rPr>
                <w:rFonts w:ascii="Times New Roman" w:eastAsia="Calibri" w:hAnsi="Times New Roman" w:cs="Times New Roman"/>
              </w:rPr>
              <w:br/>
              <w:t>(см. пункт 4 колонки «НПА и методические материалы»).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1) Федеральный закон № 273-ФЗ (статья 7.1);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2) Федеральный закон № 79-ФЗ (часть 1.1 статьи 17);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3) Федеральный закон от 07.05.2013 </w:t>
            </w:r>
            <w:r w:rsidRPr="002969E1">
              <w:rPr>
                <w:rFonts w:ascii="Times New Roman" w:eastAsia="Calibri" w:hAnsi="Times New Roman" w:cs="Times New Roman"/>
              </w:rPr>
              <w:br/>
              <w:t>№ 79-ФЗ;</w:t>
            </w:r>
          </w:p>
          <w:p w:rsidR="002969E1" w:rsidRPr="002969E1" w:rsidRDefault="002969E1" w:rsidP="002969E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4) указ губернатора Пермского края от 24.08.2010 № 59 «О комиссиях по соблюдению требований к служебному поведению государственных гражданских служащих Пермского края и урегулированию конфликта интересов и …»;</w:t>
            </w:r>
          </w:p>
          <w:p w:rsidR="002969E1" w:rsidRPr="002969E1" w:rsidRDefault="002969E1" w:rsidP="002969E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5) постановление Правительства ПК от 09.06.2015 № 365-п (в отношении заместителей Председателя правительства ПК, министров ПК);</w:t>
            </w:r>
          </w:p>
          <w:p w:rsidR="002969E1" w:rsidRPr="002969E1" w:rsidRDefault="002969E1" w:rsidP="002969E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6) распоряжение руководителя Администрации губернатора ПК от 26.05.2015 № СЭД-01-36-ра-46 об утверждении перечня должностей в АГПК (для заместителей руководителя АГПК);</w:t>
            </w:r>
          </w:p>
          <w:p w:rsidR="002969E1" w:rsidRPr="002969E1" w:rsidRDefault="002969E1" w:rsidP="002969E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7) ведомственный нормативный правовой акт об утверждении соответствующего перечня должностей в ИОГВ ПК (для руководителей иных ИОГВ ПК, заместителей руководителей ИОГВ ПК).</w:t>
            </w:r>
          </w:p>
        </w:tc>
      </w:tr>
      <w:tr w:rsidR="002969E1" w:rsidRPr="002969E1" w:rsidTr="003357C8">
        <w:tc>
          <w:tcPr>
            <w:tcW w:w="426" w:type="dxa"/>
          </w:tcPr>
          <w:p w:rsidR="002969E1" w:rsidRPr="002969E1" w:rsidRDefault="002969E1" w:rsidP="002969E1">
            <w:pPr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Запрет получать вознаграждения от физических и юридических лиц</w:t>
            </w:r>
            <w:r w:rsidRPr="002969E1">
              <w:rPr>
                <w:rFonts w:ascii="Calibri" w:eastAsia="Calibri" w:hAnsi="Calibri" w:cs="Times New Roman"/>
              </w:rPr>
              <w:t xml:space="preserve"> </w:t>
            </w:r>
            <w:r w:rsidRPr="002969E1">
              <w:rPr>
                <w:rFonts w:ascii="Times New Roman" w:eastAsia="Calibri" w:hAnsi="Times New Roman" w:cs="Times New Roman"/>
                <w:u w:val="single"/>
              </w:rPr>
              <w:t>в связи с исполнением должностных обязанностей</w:t>
            </w:r>
            <w:r w:rsidRPr="002969E1">
              <w:rPr>
                <w:rFonts w:ascii="Times New Roman" w:eastAsia="Calibri" w:hAnsi="Times New Roman" w:cs="Times New Roman"/>
              </w:rPr>
              <w:t xml:space="preserve"> (подарки, </w:t>
            </w:r>
            <w:r w:rsidRPr="002969E1">
              <w:rPr>
                <w:rFonts w:ascii="Times New Roman" w:eastAsia="Calibri" w:hAnsi="Times New Roman" w:cs="Times New Roman"/>
              </w:rPr>
              <w:lastRenderedPageBreak/>
              <w:t>денежное вознаграждение, ссуды, услуги, оплату развлечений, отдыха, транспортных расходов и иные вознаграждения)</w:t>
            </w:r>
          </w:p>
        </w:tc>
        <w:tc>
          <w:tcPr>
            <w:tcW w:w="8647" w:type="dxa"/>
          </w:tcPr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lastRenderedPageBreak/>
              <w:t>Запрет устанавливается вне зависимости от суммы вознаграждения (стоимости подарка).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Исключение</w:t>
            </w:r>
            <w:r w:rsidRPr="002969E1">
              <w:rPr>
                <w:rFonts w:ascii="Times New Roman" w:eastAsia="Calibri" w:hAnsi="Times New Roman" w:cs="Times New Roman"/>
              </w:rPr>
              <w:t xml:space="preserve"> - подарки, полученные в связи с протокольными мероприятиями, со служебными командировками и с другими официальными мероприятиями, участие в которых связано с исполнением служебных (должностных) обязанностей (далее - подарки).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  <w:caps/>
              </w:rPr>
            </w:pPr>
            <w:r w:rsidRPr="002969E1">
              <w:rPr>
                <w:rFonts w:ascii="Times New Roman" w:eastAsia="Calibri" w:hAnsi="Times New Roman" w:cs="Times New Roman"/>
                <w:caps/>
              </w:rPr>
              <w:t>1.</w:t>
            </w:r>
            <w:r w:rsidRPr="002969E1">
              <w:rPr>
                <w:rFonts w:ascii="Times New Roman" w:eastAsia="Calibri" w:hAnsi="Times New Roman" w:cs="Times New Roman"/>
                <w:b/>
                <w:caps/>
              </w:rPr>
              <w:t xml:space="preserve"> У</w:t>
            </w:r>
            <w:r w:rsidRPr="002969E1">
              <w:rPr>
                <w:rFonts w:ascii="Times New Roman" w:eastAsia="Calibri" w:hAnsi="Times New Roman" w:cs="Times New Roman"/>
                <w:b/>
              </w:rPr>
              <w:t>ведомление о получения подарков</w:t>
            </w:r>
            <w:r w:rsidRPr="002969E1">
              <w:rPr>
                <w:rFonts w:ascii="Times New Roman" w:eastAsia="Calibri" w:hAnsi="Times New Roman" w:cs="Times New Roman"/>
                <w:b/>
                <w:caps/>
              </w:rPr>
              <w:t>.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lastRenderedPageBreak/>
              <w:t>Уведомлять необходимо обо всех случаях получения подарков, за исключением: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-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в целях исполнения им своих служебных (должностных) обязанностей, 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- цветов;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- ценных подарков, которые вручены в качестве поощрения (награды).</w:t>
            </w:r>
          </w:p>
          <w:p w:rsidR="002969E1" w:rsidRPr="002969E1" w:rsidRDefault="002969E1" w:rsidP="002969E1">
            <w:pPr>
              <w:ind w:left="34" w:firstLine="283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Порядок уведомления</w:t>
            </w:r>
            <w:r w:rsidRPr="002969E1">
              <w:rPr>
                <w:rFonts w:ascii="Times New Roman" w:eastAsia="Calibri" w:hAnsi="Times New Roman" w:cs="Times New Roman"/>
              </w:rPr>
              <w:t xml:space="preserve">, в </w:t>
            </w:r>
            <w:proofErr w:type="spellStart"/>
            <w:r w:rsidRPr="002969E1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2969E1">
              <w:rPr>
                <w:rFonts w:ascii="Times New Roman" w:eastAsia="Calibri" w:hAnsi="Times New Roman" w:cs="Times New Roman"/>
              </w:rPr>
              <w:t>. его форма, утвержден нормативным правовым актом (см. пункт 2 колонки «НПА и методические материалы»).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Уведомление представляется в 2 экземплярах.</w:t>
            </w:r>
          </w:p>
          <w:p w:rsidR="002969E1" w:rsidRPr="002969E1" w:rsidRDefault="002969E1" w:rsidP="002969E1">
            <w:pPr>
              <w:ind w:firstLine="317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Адресат уведомления, куда представляется уведомление</w:t>
            </w:r>
            <w:r w:rsidRPr="002969E1">
              <w:rPr>
                <w:rFonts w:ascii="Times New Roman" w:eastAsia="Calibri" w:hAnsi="Times New Roman" w:cs="Times New Roman"/>
              </w:rPr>
              <w:t xml:space="preserve"> для его регистрации, предварительного рассмотрения – аналогично уведомлению о КИ (пункт 1 настоящей информации).</w:t>
            </w:r>
            <w:r w:rsidRPr="002969E1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  <w:b/>
              </w:rPr>
              <w:t>Срок уведомления</w:t>
            </w:r>
            <w:r w:rsidRPr="002969E1">
              <w:rPr>
                <w:rFonts w:ascii="Times New Roman" w:eastAsia="Calibri" w:hAnsi="Times New Roman" w:cs="Times New Roman"/>
              </w:rPr>
              <w:t xml:space="preserve"> - не позднее 3 раб</w:t>
            </w:r>
            <w:proofErr w:type="gramStart"/>
            <w:r w:rsidRPr="002969E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969E1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2969E1">
              <w:rPr>
                <w:rFonts w:ascii="Times New Roman" w:eastAsia="Calibri" w:hAnsi="Times New Roman" w:cs="Times New Roman"/>
              </w:rPr>
              <w:t>д</w:t>
            </w:r>
            <w:proofErr w:type="gramEnd"/>
            <w:r w:rsidRPr="002969E1">
              <w:rPr>
                <w:rFonts w:ascii="Times New Roman" w:eastAsia="Calibri" w:hAnsi="Times New Roman" w:cs="Times New Roman"/>
              </w:rPr>
              <w:t>ней со дня получения подарка (во время служебной командировки - не позднее 3 раб. дней со дня возвращения из нее, невозможно подать уведомление по независящей причине - не позднее следующего дня после ее устранения).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  <w:caps/>
              </w:rPr>
            </w:pPr>
            <w:r w:rsidRPr="002969E1">
              <w:rPr>
                <w:rFonts w:ascii="Times New Roman" w:eastAsia="Calibri" w:hAnsi="Times New Roman" w:cs="Times New Roman"/>
                <w:caps/>
              </w:rPr>
              <w:t>2.</w:t>
            </w:r>
            <w:r w:rsidRPr="002969E1">
              <w:rPr>
                <w:rFonts w:ascii="Times New Roman" w:eastAsia="Calibri" w:hAnsi="Times New Roman" w:cs="Times New Roman"/>
                <w:b/>
              </w:rPr>
              <w:t>Условия сдачи подарка: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- стоимость подарка от 3 тыс. руб., если это подтверждается прилагаемыми к нему документами;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- стоимость подарка не известна.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Подарок сдается</w:t>
            </w:r>
            <w:r w:rsidRPr="002969E1">
              <w:rPr>
                <w:rFonts w:ascii="Calibri" w:eastAsia="Calibri" w:hAnsi="Calibri" w:cs="Times New Roman"/>
              </w:rPr>
              <w:t xml:space="preserve"> </w:t>
            </w:r>
            <w:r w:rsidRPr="002969E1">
              <w:rPr>
                <w:rFonts w:ascii="Times New Roman" w:eastAsia="Calibri" w:hAnsi="Times New Roman" w:cs="Times New Roman"/>
              </w:rPr>
              <w:t>по акту сдачи-приема материально ответственному лицу структурного подразделения, уполномоченного на принятие подарка в государственном органе: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- заместители Председателя Правительства ПК, заместители руководителя АГПК – в АГПК, 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- руководители ИОГВ и их заместители – в ИОГВ ПК.</w:t>
            </w:r>
          </w:p>
        </w:tc>
        <w:tc>
          <w:tcPr>
            <w:tcW w:w="4111" w:type="dxa"/>
          </w:tcPr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lastRenderedPageBreak/>
              <w:t>1) Федеральный закон № 79-ФЗ</w:t>
            </w:r>
            <w:r w:rsidRPr="002969E1">
              <w:rPr>
                <w:rFonts w:ascii="Calibri" w:eastAsia="Calibri" w:hAnsi="Calibri" w:cs="Times New Roman"/>
              </w:rPr>
              <w:t xml:space="preserve"> (</w:t>
            </w:r>
            <w:r w:rsidRPr="002969E1">
              <w:rPr>
                <w:rFonts w:ascii="Times New Roman" w:eastAsia="Calibri" w:hAnsi="Times New Roman" w:cs="Times New Roman"/>
              </w:rPr>
              <w:t>пункт 6 части 1 статьи 17);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 xml:space="preserve">2) указ губернатора Пермского края </w:t>
            </w:r>
            <w:r w:rsidRPr="002969E1">
              <w:rPr>
                <w:rFonts w:ascii="Times New Roman" w:eastAsia="Calibri" w:hAnsi="Times New Roman" w:cs="Times New Roman"/>
              </w:rPr>
              <w:br/>
              <w:t xml:space="preserve">от 30.05.2014 № 96 «Об утверждении Порядка сообщения лицами, замещающими государственные должности Пермского края и должности </w:t>
            </w:r>
            <w:r w:rsidRPr="002969E1">
              <w:rPr>
                <w:rFonts w:ascii="Times New Roman" w:eastAsia="Calibri" w:hAnsi="Times New Roman" w:cs="Times New Roman"/>
              </w:rPr>
              <w:lastRenderedPageBreak/>
              <w:t>государственной гражданской службы Пермского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реализации»;</w:t>
            </w:r>
          </w:p>
          <w:p w:rsidR="002969E1" w:rsidRPr="002969E1" w:rsidRDefault="002969E1" w:rsidP="002969E1">
            <w:pPr>
              <w:ind w:firstLine="175"/>
              <w:jc w:val="both"/>
              <w:rPr>
                <w:rFonts w:ascii="Times New Roman" w:eastAsia="Calibri" w:hAnsi="Times New Roman" w:cs="Times New Roman"/>
              </w:rPr>
            </w:pPr>
            <w:r w:rsidRPr="002969E1">
              <w:rPr>
                <w:rFonts w:ascii="Times New Roman" w:eastAsia="Calibri" w:hAnsi="Times New Roman" w:cs="Times New Roman"/>
              </w:rPr>
              <w:t>3)</w:t>
            </w:r>
            <w:r w:rsidRPr="002969E1">
              <w:rPr>
                <w:rFonts w:ascii="Calibri" w:eastAsia="Calibri" w:hAnsi="Calibri" w:cs="Times New Roman"/>
              </w:rPr>
              <w:t xml:space="preserve"> </w:t>
            </w:r>
            <w:r w:rsidRPr="002969E1">
              <w:rPr>
                <w:rFonts w:ascii="Times New Roman" w:eastAsia="Calibri" w:hAnsi="Times New Roman" w:cs="Times New Roman"/>
              </w:rPr>
              <w:t xml:space="preserve">Разъяснения Минтруда 2020 г. по отдельным вопросам, связанным с применением Типового положения о сообщении отдельными категориями лиц </w:t>
            </w:r>
            <w:r w:rsidRPr="002969E1">
              <w:rPr>
                <w:rFonts w:ascii="Times New Roman" w:eastAsia="Calibri" w:hAnsi="Times New Roman" w:cs="Times New Roman"/>
              </w:rPr>
              <w:br/>
              <w:t>о получении подарка …, утвержденного постановлением Правительства Российской Федерации от 9 января 2014 г. № 10</w:t>
            </w:r>
          </w:p>
          <w:p w:rsidR="002969E1" w:rsidRPr="002969E1" w:rsidRDefault="002969E1" w:rsidP="002969E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696315" w:rsidRDefault="00696315" w:rsidP="005A3A30">
      <w:pPr>
        <w:spacing w:after="0" w:line="240" w:lineRule="exact"/>
        <w:jc w:val="center"/>
      </w:pPr>
    </w:p>
    <w:p w:rsidR="00C14A76" w:rsidRDefault="00C14A76" w:rsidP="005A3A30">
      <w:pPr>
        <w:spacing w:after="0" w:line="240" w:lineRule="exact"/>
        <w:jc w:val="center"/>
      </w:pPr>
    </w:p>
    <w:p w:rsidR="00C14A76" w:rsidRDefault="00C14A76" w:rsidP="005A3A30">
      <w:pPr>
        <w:spacing w:after="0" w:line="240" w:lineRule="exact"/>
        <w:jc w:val="center"/>
      </w:pPr>
    </w:p>
    <w:p w:rsidR="00C14A76" w:rsidRDefault="00C14A76" w:rsidP="00C14A76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0A22">
        <w:rPr>
          <w:rFonts w:ascii="Times New Roman" w:hAnsi="Times New Roman" w:cs="Times New Roman"/>
          <w:sz w:val="24"/>
          <w:szCs w:val="24"/>
        </w:rPr>
        <w:t>С информацией</w:t>
      </w:r>
      <w:r>
        <w:rPr>
          <w:rFonts w:ascii="Times New Roman" w:hAnsi="Times New Roman" w:cs="Times New Roman"/>
          <w:sz w:val="24"/>
          <w:szCs w:val="24"/>
        </w:rPr>
        <w:t xml:space="preserve"> о перечне </w:t>
      </w:r>
      <w:r w:rsidRPr="00C14A76">
        <w:rPr>
          <w:rFonts w:ascii="Times New Roman" w:hAnsi="Times New Roman" w:cs="Times New Roman"/>
          <w:sz w:val="24"/>
          <w:szCs w:val="24"/>
        </w:rPr>
        <w:t>нормативных правовых актов Российской Федерации в сфере противодействия коррупции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F52706">
        <w:rPr>
          <w:rFonts w:ascii="Times New Roman" w:hAnsi="Times New Roman" w:cs="Times New Roman"/>
          <w:sz w:val="24"/>
          <w:szCs w:val="24"/>
        </w:rPr>
        <w:br/>
      </w:r>
      <w:r w:rsidRPr="00C14A76">
        <w:rPr>
          <w:rFonts w:ascii="Times New Roman" w:hAnsi="Times New Roman" w:cs="Times New Roman"/>
          <w:sz w:val="24"/>
          <w:szCs w:val="24"/>
        </w:rPr>
        <w:t>по вопросам соблюдения отдельных антикоррупционных требований, установленных в целях противодействия коррупции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60A22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760A22">
        <w:rPr>
          <w:rFonts w:ascii="Times New Roman" w:hAnsi="Times New Roman" w:cs="Times New Roman"/>
          <w:sz w:val="24"/>
          <w:szCs w:val="24"/>
        </w:rPr>
        <w:t xml:space="preserve"> (а), копию </w:t>
      </w:r>
      <w:r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Pr="00760A22">
        <w:rPr>
          <w:rFonts w:ascii="Times New Roman" w:hAnsi="Times New Roman" w:cs="Times New Roman"/>
          <w:sz w:val="24"/>
          <w:szCs w:val="24"/>
        </w:rPr>
        <w:t>получил</w:t>
      </w:r>
      <w:r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C14A76" w:rsidRDefault="00C14A76" w:rsidP="00C14A7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14A76" w:rsidRPr="004D3434" w:rsidRDefault="00C14A76" w:rsidP="00C14A76">
      <w:pPr>
        <w:spacing w:after="0" w:line="300" w:lineRule="exac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«__» ________________ 20__ г.                          </w:t>
      </w:r>
      <w:r w:rsidRPr="004D3434">
        <w:rPr>
          <w:rFonts w:ascii="Times New Roman" w:hAnsi="Times New Roman" w:cs="Times New Roman"/>
          <w:sz w:val="28"/>
          <w:szCs w:val="24"/>
        </w:rPr>
        <w:t>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4D3434">
        <w:rPr>
          <w:rFonts w:ascii="Times New Roman" w:hAnsi="Times New Roman" w:cs="Times New Roman"/>
          <w:sz w:val="28"/>
          <w:szCs w:val="24"/>
        </w:rPr>
        <w:t>/________________</w:t>
      </w:r>
      <w:r>
        <w:rPr>
          <w:rFonts w:ascii="Times New Roman" w:hAnsi="Times New Roman" w:cs="Times New Roman"/>
          <w:sz w:val="28"/>
          <w:szCs w:val="24"/>
        </w:rPr>
        <w:t>/________________________</w:t>
      </w:r>
    </w:p>
    <w:p w:rsidR="00C14A76" w:rsidRDefault="00C14A76" w:rsidP="00C14A7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proofErr w:type="gramStart"/>
      <w:r w:rsidRPr="00EB427A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(Ф.И.О.)                               (должность государственной </w:t>
      </w:r>
      <w:proofErr w:type="gramEnd"/>
    </w:p>
    <w:p w:rsidR="00C14A76" w:rsidRPr="00EB427A" w:rsidRDefault="00C14A76" w:rsidP="00C14A76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22248F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гражданской службы Пермского </w:t>
      </w:r>
      <w:r w:rsidR="0022248F">
        <w:rPr>
          <w:rFonts w:ascii="Times New Roman" w:hAnsi="Times New Roman" w:cs="Times New Roman"/>
          <w:sz w:val="20"/>
          <w:szCs w:val="20"/>
        </w:rPr>
        <w:t>края)</w:t>
      </w:r>
    </w:p>
    <w:p w:rsidR="00C14A76" w:rsidRPr="00BD4FE3" w:rsidRDefault="00C14A76" w:rsidP="005A3A30">
      <w:pPr>
        <w:spacing w:after="0" w:line="240" w:lineRule="exact"/>
        <w:jc w:val="center"/>
      </w:pPr>
    </w:p>
    <w:sectPr w:rsidR="00C14A76" w:rsidRPr="00BD4FE3" w:rsidSect="00C14A76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C7F" w:rsidRDefault="00210C7F" w:rsidP="003E2AF3">
      <w:pPr>
        <w:spacing w:after="0" w:line="240" w:lineRule="auto"/>
      </w:pPr>
      <w:r>
        <w:separator/>
      </w:r>
    </w:p>
  </w:endnote>
  <w:endnote w:type="continuationSeparator" w:id="0">
    <w:p w:rsidR="00210C7F" w:rsidRDefault="00210C7F" w:rsidP="003E2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C7F" w:rsidRDefault="00210C7F" w:rsidP="003E2AF3">
      <w:pPr>
        <w:spacing w:after="0" w:line="240" w:lineRule="auto"/>
      </w:pPr>
      <w:r>
        <w:separator/>
      </w:r>
    </w:p>
  </w:footnote>
  <w:footnote w:type="continuationSeparator" w:id="0">
    <w:p w:rsidR="00210C7F" w:rsidRDefault="00210C7F" w:rsidP="003E2AF3">
      <w:pPr>
        <w:spacing w:after="0" w:line="240" w:lineRule="auto"/>
      </w:pPr>
      <w:r>
        <w:continuationSeparator/>
      </w:r>
    </w:p>
  </w:footnote>
  <w:footnote w:id="1">
    <w:p w:rsidR="00374825" w:rsidRDefault="00374825">
      <w:pPr>
        <w:pStyle w:val="a4"/>
      </w:pPr>
      <w:r>
        <w:rPr>
          <w:rStyle w:val="a6"/>
        </w:rPr>
        <w:footnoteRef/>
      </w:r>
      <w:r>
        <w:t xml:space="preserve"> </w:t>
      </w:r>
      <w:r w:rsidRPr="00AA1168">
        <w:rPr>
          <w:rFonts w:ascii="Times New Roman" w:hAnsi="Times New Roman" w:cs="Times New Roman"/>
        </w:rPr>
        <w:t>Иные антикоррупционные требования закреплены в Федеральных законах № 273-ФЗ, № 79-ФЗ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F54"/>
    <w:multiLevelType w:val="hybridMultilevel"/>
    <w:tmpl w:val="054450E8"/>
    <w:lvl w:ilvl="0" w:tplc="4582E918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5A2B71DD"/>
    <w:multiLevelType w:val="multilevel"/>
    <w:tmpl w:val="FA80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42D"/>
    <w:rsid w:val="00034453"/>
    <w:rsid w:val="00073EC9"/>
    <w:rsid w:val="00085866"/>
    <w:rsid w:val="0008768A"/>
    <w:rsid w:val="000A517B"/>
    <w:rsid w:val="000A73FA"/>
    <w:rsid w:val="000D51EF"/>
    <w:rsid w:val="000E5D14"/>
    <w:rsid w:val="0016319E"/>
    <w:rsid w:val="0017129B"/>
    <w:rsid w:val="00176147"/>
    <w:rsid w:val="00187745"/>
    <w:rsid w:val="001A0558"/>
    <w:rsid w:val="001A3A42"/>
    <w:rsid w:val="001B2386"/>
    <w:rsid w:val="001C4A2A"/>
    <w:rsid w:val="001D65CC"/>
    <w:rsid w:val="001E53F0"/>
    <w:rsid w:val="001E5465"/>
    <w:rsid w:val="002006B0"/>
    <w:rsid w:val="00202DDD"/>
    <w:rsid w:val="00203224"/>
    <w:rsid w:val="00210C7F"/>
    <w:rsid w:val="0022248F"/>
    <w:rsid w:val="002274A9"/>
    <w:rsid w:val="002969E1"/>
    <w:rsid w:val="00296CBD"/>
    <w:rsid w:val="002E3D64"/>
    <w:rsid w:val="003236B5"/>
    <w:rsid w:val="00341BBF"/>
    <w:rsid w:val="00347851"/>
    <w:rsid w:val="00353965"/>
    <w:rsid w:val="00371616"/>
    <w:rsid w:val="00374825"/>
    <w:rsid w:val="00380DE7"/>
    <w:rsid w:val="003836B2"/>
    <w:rsid w:val="00386953"/>
    <w:rsid w:val="003B0CCE"/>
    <w:rsid w:val="003C3D7E"/>
    <w:rsid w:val="003C4A4F"/>
    <w:rsid w:val="003E2AF3"/>
    <w:rsid w:val="003E312E"/>
    <w:rsid w:val="003E505D"/>
    <w:rsid w:val="003F0E7C"/>
    <w:rsid w:val="003F6B1B"/>
    <w:rsid w:val="0041349F"/>
    <w:rsid w:val="004334C0"/>
    <w:rsid w:val="00437523"/>
    <w:rsid w:val="00454A89"/>
    <w:rsid w:val="00462B3E"/>
    <w:rsid w:val="004A11E0"/>
    <w:rsid w:val="004D1FB1"/>
    <w:rsid w:val="004D300E"/>
    <w:rsid w:val="004E2617"/>
    <w:rsid w:val="004F365D"/>
    <w:rsid w:val="004F7DAA"/>
    <w:rsid w:val="00516628"/>
    <w:rsid w:val="00525B4D"/>
    <w:rsid w:val="00530EC7"/>
    <w:rsid w:val="00533A42"/>
    <w:rsid w:val="0053628E"/>
    <w:rsid w:val="005374D3"/>
    <w:rsid w:val="00545D11"/>
    <w:rsid w:val="005607E7"/>
    <w:rsid w:val="00570783"/>
    <w:rsid w:val="00573529"/>
    <w:rsid w:val="005A3A30"/>
    <w:rsid w:val="005A4802"/>
    <w:rsid w:val="005A4F5B"/>
    <w:rsid w:val="005B12C1"/>
    <w:rsid w:val="005B5B66"/>
    <w:rsid w:val="005C7867"/>
    <w:rsid w:val="005E02E1"/>
    <w:rsid w:val="005E26E6"/>
    <w:rsid w:val="0060051E"/>
    <w:rsid w:val="0060556F"/>
    <w:rsid w:val="006222B1"/>
    <w:rsid w:val="006249C1"/>
    <w:rsid w:val="0063382E"/>
    <w:rsid w:val="00646159"/>
    <w:rsid w:val="00675AD1"/>
    <w:rsid w:val="00695BB4"/>
    <w:rsid w:val="00696315"/>
    <w:rsid w:val="006B346E"/>
    <w:rsid w:val="006B3C3F"/>
    <w:rsid w:val="006D1439"/>
    <w:rsid w:val="006D498A"/>
    <w:rsid w:val="006E4B22"/>
    <w:rsid w:val="0070772D"/>
    <w:rsid w:val="0072218E"/>
    <w:rsid w:val="00725E65"/>
    <w:rsid w:val="007318B6"/>
    <w:rsid w:val="00776D36"/>
    <w:rsid w:val="00790D55"/>
    <w:rsid w:val="007A27B3"/>
    <w:rsid w:val="007C543B"/>
    <w:rsid w:val="007D0EF9"/>
    <w:rsid w:val="007D30B3"/>
    <w:rsid w:val="007F1D38"/>
    <w:rsid w:val="007F4864"/>
    <w:rsid w:val="007F6AEC"/>
    <w:rsid w:val="00823443"/>
    <w:rsid w:val="0082605D"/>
    <w:rsid w:val="00861AF6"/>
    <w:rsid w:val="00874A1C"/>
    <w:rsid w:val="00875CEB"/>
    <w:rsid w:val="00885A0E"/>
    <w:rsid w:val="008A486C"/>
    <w:rsid w:val="008A4FCD"/>
    <w:rsid w:val="008B39B6"/>
    <w:rsid w:val="008C2A8A"/>
    <w:rsid w:val="008D475D"/>
    <w:rsid w:val="008E04E7"/>
    <w:rsid w:val="008E23E3"/>
    <w:rsid w:val="008E249D"/>
    <w:rsid w:val="0091700E"/>
    <w:rsid w:val="0092392A"/>
    <w:rsid w:val="009466D1"/>
    <w:rsid w:val="009570FD"/>
    <w:rsid w:val="009706C4"/>
    <w:rsid w:val="00992D1F"/>
    <w:rsid w:val="009A64FF"/>
    <w:rsid w:val="009A71D8"/>
    <w:rsid w:val="009C7E43"/>
    <w:rsid w:val="009E5ADC"/>
    <w:rsid w:val="009F2770"/>
    <w:rsid w:val="00A057B9"/>
    <w:rsid w:val="00A14B5C"/>
    <w:rsid w:val="00A20106"/>
    <w:rsid w:val="00A52A48"/>
    <w:rsid w:val="00A567E3"/>
    <w:rsid w:val="00A6133D"/>
    <w:rsid w:val="00A74CF2"/>
    <w:rsid w:val="00A7740D"/>
    <w:rsid w:val="00A96895"/>
    <w:rsid w:val="00AA1168"/>
    <w:rsid w:val="00AA68A1"/>
    <w:rsid w:val="00AD4120"/>
    <w:rsid w:val="00AD5128"/>
    <w:rsid w:val="00B012E2"/>
    <w:rsid w:val="00B20655"/>
    <w:rsid w:val="00B2542D"/>
    <w:rsid w:val="00B35B15"/>
    <w:rsid w:val="00B630C4"/>
    <w:rsid w:val="00B670FF"/>
    <w:rsid w:val="00B6744F"/>
    <w:rsid w:val="00B70646"/>
    <w:rsid w:val="00B86171"/>
    <w:rsid w:val="00BA417A"/>
    <w:rsid w:val="00BB0A7D"/>
    <w:rsid w:val="00BB17B0"/>
    <w:rsid w:val="00BC236F"/>
    <w:rsid w:val="00BC770E"/>
    <w:rsid w:val="00BD4FE3"/>
    <w:rsid w:val="00C05FE2"/>
    <w:rsid w:val="00C10633"/>
    <w:rsid w:val="00C14A76"/>
    <w:rsid w:val="00C40A32"/>
    <w:rsid w:val="00C41439"/>
    <w:rsid w:val="00C56407"/>
    <w:rsid w:val="00C82673"/>
    <w:rsid w:val="00C87E77"/>
    <w:rsid w:val="00CD219E"/>
    <w:rsid w:val="00D06914"/>
    <w:rsid w:val="00D075EB"/>
    <w:rsid w:val="00D15C38"/>
    <w:rsid w:val="00D33ECC"/>
    <w:rsid w:val="00D526C9"/>
    <w:rsid w:val="00D7347C"/>
    <w:rsid w:val="00D7481A"/>
    <w:rsid w:val="00D827C5"/>
    <w:rsid w:val="00D82ACC"/>
    <w:rsid w:val="00D9423A"/>
    <w:rsid w:val="00DB49EC"/>
    <w:rsid w:val="00DF518C"/>
    <w:rsid w:val="00DF7BCB"/>
    <w:rsid w:val="00E154D3"/>
    <w:rsid w:val="00E315D6"/>
    <w:rsid w:val="00E344B1"/>
    <w:rsid w:val="00E5594C"/>
    <w:rsid w:val="00E60F9D"/>
    <w:rsid w:val="00E81F90"/>
    <w:rsid w:val="00EA0B75"/>
    <w:rsid w:val="00EA1C5F"/>
    <w:rsid w:val="00EA22FB"/>
    <w:rsid w:val="00EA4C92"/>
    <w:rsid w:val="00EB53B9"/>
    <w:rsid w:val="00EE44A4"/>
    <w:rsid w:val="00F11A5D"/>
    <w:rsid w:val="00F2556D"/>
    <w:rsid w:val="00F304A5"/>
    <w:rsid w:val="00F34D7D"/>
    <w:rsid w:val="00F52706"/>
    <w:rsid w:val="00F67BB2"/>
    <w:rsid w:val="00F76C14"/>
    <w:rsid w:val="00FD29CE"/>
    <w:rsid w:val="00FE0B64"/>
    <w:rsid w:val="00FE675B"/>
    <w:rsid w:val="00FE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E2AF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E2AF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E2AF3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20322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0322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0322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0322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0322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03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0322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E2AF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E2AF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E2AF3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20322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0322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0322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0322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0322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03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03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059F3-5FB3-468C-B729-9FAD66017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2380</Words>
  <Characters>13571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Екатерина Игоревна</dc:creator>
  <cp:lastModifiedBy>Варламова Екатерина Игоревна</cp:lastModifiedBy>
  <cp:revision>3</cp:revision>
  <cp:lastPrinted>2022-01-21T05:40:00Z</cp:lastPrinted>
  <dcterms:created xsi:type="dcterms:W3CDTF">2022-01-28T08:36:00Z</dcterms:created>
  <dcterms:modified xsi:type="dcterms:W3CDTF">2022-01-28T08:36:00Z</dcterms:modified>
</cp:coreProperties>
</file>